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0B34" w14:textId="38FB89DC" w:rsidR="000139D9" w:rsidRPr="000139D9" w:rsidRDefault="000139D9" w:rsidP="000139D9">
      <w:pPr>
        <w:contextualSpacing/>
        <w:jc w:val="center"/>
        <w:rPr>
          <w:b/>
          <w:bCs/>
          <w:lang w:val="en-US"/>
        </w:rPr>
      </w:pPr>
      <w:r w:rsidRPr="000139D9">
        <w:rPr>
          <w:b/>
          <w:bCs/>
          <w:lang w:val="en-US"/>
        </w:rPr>
        <w:t xml:space="preserve">The Theory of </w:t>
      </w:r>
      <w:r w:rsidR="003D3D4B">
        <w:rPr>
          <w:b/>
          <w:bCs/>
          <w:lang w:val="en-US"/>
        </w:rPr>
        <w:t>Learning Community</w:t>
      </w:r>
      <w:r w:rsidRPr="000139D9">
        <w:rPr>
          <w:b/>
          <w:bCs/>
          <w:lang w:val="en-US"/>
        </w:rPr>
        <w:t>-</w:t>
      </w:r>
      <w:r w:rsidR="003D3D4B">
        <w:rPr>
          <w:b/>
          <w:bCs/>
          <w:lang w:val="en-US"/>
        </w:rPr>
        <w:t>Environment</w:t>
      </w:r>
      <w:r w:rsidRPr="000139D9">
        <w:rPr>
          <w:b/>
          <w:bCs/>
          <w:lang w:val="en-US"/>
        </w:rPr>
        <w:t xml:space="preserve"> Relations</w:t>
      </w:r>
    </w:p>
    <w:p w14:paraId="3ECA0A3F" w14:textId="511CFDCA" w:rsidR="000139D9" w:rsidRPr="000139D9" w:rsidRDefault="000139D9" w:rsidP="000139D9">
      <w:pPr>
        <w:contextualSpacing/>
        <w:jc w:val="center"/>
        <w:rPr>
          <w:b/>
          <w:bCs/>
          <w:lang w:val="en-US"/>
        </w:rPr>
      </w:pPr>
      <w:r w:rsidRPr="000139D9">
        <w:rPr>
          <w:b/>
          <w:bCs/>
          <w:lang w:val="en-US"/>
        </w:rPr>
        <w:t>of the Wholistic Educational System</w:t>
      </w:r>
    </w:p>
    <w:p w14:paraId="387DF48C" w14:textId="77777777" w:rsidR="000139D9" w:rsidRDefault="000139D9" w:rsidP="000139D9">
      <w:pPr>
        <w:contextualSpacing/>
        <w:jc w:val="center"/>
        <w:rPr>
          <w:lang w:val="en-US"/>
        </w:rPr>
      </w:pPr>
    </w:p>
    <w:p w14:paraId="7A35C083" w14:textId="72184216" w:rsidR="008354E6" w:rsidRDefault="008354E6" w:rsidP="00101B0B">
      <w:pPr>
        <w:contextualSpacing/>
        <w:jc w:val="center"/>
        <w:rPr>
          <w:lang w:val="en-US"/>
        </w:rPr>
      </w:pPr>
      <w:r>
        <w:rPr>
          <w:lang w:val="en-US"/>
        </w:rPr>
        <w:t>by Wm Keith Bookwalter, Ph.D.</w:t>
      </w:r>
    </w:p>
    <w:p w14:paraId="30416188" w14:textId="77777777" w:rsidR="008354E6" w:rsidRDefault="008354E6" w:rsidP="00101B0B">
      <w:pPr>
        <w:contextualSpacing/>
        <w:jc w:val="center"/>
        <w:rPr>
          <w:lang w:val="en-US"/>
        </w:rPr>
      </w:pPr>
    </w:p>
    <w:p w14:paraId="3DF4C05F" w14:textId="212DEEFA" w:rsidR="002E1E33" w:rsidRPr="00101B0B" w:rsidRDefault="000139D9" w:rsidP="00101B0B">
      <w:pPr>
        <w:contextualSpacing/>
        <w:jc w:val="center"/>
        <w:rPr>
          <w:lang w:val="en-US"/>
        </w:rPr>
      </w:pPr>
      <w:r>
        <w:rPr>
          <w:lang w:val="en-US"/>
        </w:rPr>
        <w:t>February 20, 2024</w:t>
      </w:r>
    </w:p>
    <w:p w14:paraId="71E4ABC1" w14:textId="0DDE5B39" w:rsidR="00D0167E" w:rsidRPr="00D0167E" w:rsidRDefault="00101B0B" w:rsidP="00D0167E">
      <w:pPr>
        <w:pStyle w:val="ListParagraph"/>
        <w:numPr>
          <w:ilvl w:val="0"/>
          <w:numId w:val="3"/>
        </w:numPr>
        <w:rPr>
          <w:lang w:val="en-US"/>
        </w:rPr>
      </w:pPr>
      <w:r w:rsidRPr="00D0167E">
        <w:rPr>
          <w:lang w:val="en-US"/>
        </w:rPr>
        <w:t>Defines “</w:t>
      </w:r>
      <w:r w:rsidR="003D3D4B" w:rsidRPr="00D0167E">
        <w:rPr>
          <w:lang w:val="en-US"/>
        </w:rPr>
        <w:t>learning community</w:t>
      </w:r>
      <w:r w:rsidRPr="00D0167E">
        <w:rPr>
          <w:lang w:val="en-US"/>
        </w:rPr>
        <w:t>”</w:t>
      </w:r>
      <w:r w:rsidR="003D3D4B" w:rsidRPr="00D0167E">
        <w:rPr>
          <w:rStyle w:val="FootnoteReference"/>
          <w:lang w:val="en-US"/>
        </w:rPr>
        <w:t xml:space="preserve"> </w:t>
      </w:r>
      <w:r w:rsidR="003D3D4B">
        <w:rPr>
          <w:rStyle w:val="FootnoteReference"/>
          <w:lang w:val="en-US"/>
        </w:rPr>
        <w:footnoteReference w:id="1"/>
      </w:r>
      <w:r w:rsidRPr="00D0167E">
        <w:rPr>
          <w:lang w:val="en-US"/>
        </w:rPr>
        <w:t xml:space="preserve"> as </w:t>
      </w:r>
      <w:r w:rsidR="003D3D4B" w:rsidRPr="00D0167E">
        <w:rPr>
          <w:lang w:val="en-US"/>
        </w:rPr>
        <w:t xml:space="preserve">an educational </w:t>
      </w:r>
      <w:r w:rsidRPr="00D0167E">
        <w:rPr>
          <w:lang w:val="en-US"/>
        </w:rPr>
        <w:t>community comprised of individual</w:t>
      </w:r>
      <w:r w:rsidR="003D3D4B" w:rsidRPr="00D0167E">
        <w:rPr>
          <w:lang w:val="en-US"/>
        </w:rPr>
        <w:t xml:space="preserve"> learners, teachers, </w:t>
      </w:r>
      <w:r w:rsidR="0095380B">
        <w:rPr>
          <w:lang w:val="en-US"/>
        </w:rPr>
        <w:t xml:space="preserve">staff, </w:t>
      </w:r>
      <w:r w:rsidR="003D3D4B" w:rsidRPr="00D0167E">
        <w:rPr>
          <w:lang w:val="en-US"/>
        </w:rPr>
        <w:t>administrators,</w:t>
      </w:r>
      <w:r w:rsidRPr="00D0167E">
        <w:rPr>
          <w:lang w:val="en-US"/>
        </w:rPr>
        <w:t xml:space="preserve"> and internal institutions</w:t>
      </w:r>
      <w:r w:rsidR="003D3D4B" w:rsidRPr="00D0167E">
        <w:rPr>
          <w:lang w:val="en-US"/>
        </w:rPr>
        <w:t xml:space="preserve"> such as boards of directors and student councils</w:t>
      </w:r>
      <w:r w:rsidR="00B60C17" w:rsidRPr="00D0167E">
        <w:rPr>
          <w:lang w:val="en-US"/>
        </w:rPr>
        <w:t>,</w:t>
      </w:r>
      <w:r w:rsidRPr="00D0167E">
        <w:rPr>
          <w:lang w:val="en-US"/>
        </w:rPr>
        <w:t xml:space="preserve"> the aims of which are reflected in the </w:t>
      </w:r>
      <w:r w:rsidR="00B60C17" w:rsidRPr="00D0167E">
        <w:rPr>
          <w:lang w:val="en-US"/>
        </w:rPr>
        <w:t>learning community</w:t>
      </w:r>
      <w:r w:rsidRPr="00D0167E">
        <w:rPr>
          <w:lang w:val="en-US"/>
        </w:rPr>
        <w:t xml:space="preserve">’s statements of </w:t>
      </w:r>
      <w:r w:rsidR="0026044B" w:rsidRPr="00D0167E">
        <w:rPr>
          <w:lang w:val="en-US"/>
        </w:rPr>
        <w:t xml:space="preserve">its </w:t>
      </w:r>
      <w:r w:rsidRPr="00D0167E">
        <w:rPr>
          <w:lang w:val="en-US"/>
        </w:rPr>
        <w:t xml:space="preserve">vision, mission, </w:t>
      </w:r>
      <w:r w:rsidR="0026044B" w:rsidRPr="00D0167E">
        <w:rPr>
          <w:lang w:val="en-US"/>
        </w:rPr>
        <w:t>educational philosophy and curriculum.</w:t>
      </w:r>
    </w:p>
    <w:p w14:paraId="762D1C9C" w14:textId="77777777" w:rsidR="00D0167E" w:rsidRDefault="00101B0B" w:rsidP="00D0167E">
      <w:pPr>
        <w:pStyle w:val="ListParagraph"/>
        <w:numPr>
          <w:ilvl w:val="0"/>
          <w:numId w:val="3"/>
        </w:numPr>
        <w:rPr>
          <w:lang w:val="en-US"/>
        </w:rPr>
      </w:pPr>
      <w:r w:rsidRPr="00D0167E">
        <w:rPr>
          <w:lang w:val="en-US"/>
        </w:rPr>
        <w:t>Defines “</w:t>
      </w:r>
      <w:r w:rsidR="00B60C17" w:rsidRPr="00D0167E">
        <w:rPr>
          <w:lang w:val="en-US"/>
        </w:rPr>
        <w:t>environment</w:t>
      </w:r>
      <w:r w:rsidRPr="00D0167E">
        <w:rPr>
          <w:lang w:val="en-US"/>
        </w:rPr>
        <w:t xml:space="preserve">” </w:t>
      </w:r>
      <w:r w:rsidR="0026044B" w:rsidRPr="00D0167E">
        <w:rPr>
          <w:lang w:val="en-US"/>
        </w:rPr>
        <w:t>as the entities in all of the environment</w:t>
      </w:r>
      <w:r w:rsidR="00B60C17" w:rsidRPr="00D0167E">
        <w:rPr>
          <w:lang w:val="en-US"/>
        </w:rPr>
        <w:t>al domains that are</w:t>
      </w:r>
      <w:r w:rsidR="0026044B" w:rsidRPr="00D0167E">
        <w:rPr>
          <w:lang w:val="en-US"/>
        </w:rPr>
        <w:t xml:space="preserve"> external to the </w:t>
      </w:r>
      <w:r w:rsidR="00B60C17" w:rsidRPr="00D0167E">
        <w:rPr>
          <w:lang w:val="en-US"/>
        </w:rPr>
        <w:t>learning community</w:t>
      </w:r>
      <w:r w:rsidR="0026044B" w:rsidRPr="00D0167E">
        <w:rPr>
          <w:lang w:val="en-US"/>
        </w:rPr>
        <w:t>—physical, social, psychological, and spiritual.</w:t>
      </w:r>
    </w:p>
    <w:p w14:paraId="3971B686" w14:textId="77777777" w:rsidR="00D0167E" w:rsidRDefault="00B60C17" w:rsidP="00D0167E">
      <w:pPr>
        <w:pStyle w:val="ListParagraph"/>
        <w:numPr>
          <w:ilvl w:val="0"/>
          <w:numId w:val="3"/>
        </w:numPr>
        <w:rPr>
          <w:lang w:val="en-US"/>
        </w:rPr>
      </w:pPr>
      <w:r w:rsidRPr="00D0167E">
        <w:rPr>
          <w:lang w:val="en-US"/>
        </w:rPr>
        <w:t>Defines “relations” as the interactions between the learning community and the external environment.</w:t>
      </w:r>
    </w:p>
    <w:p w14:paraId="49EBAB42" w14:textId="77777777" w:rsidR="00D0167E" w:rsidRDefault="0068612A" w:rsidP="00D0167E">
      <w:pPr>
        <w:pStyle w:val="ListParagraph"/>
        <w:numPr>
          <w:ilvl w:val="0"/>
          <w:numId w:val="3"/>
        </w:numPr>
        <w:rPr>
          <w:lang w:val="en-US"/>
        </w:rPr>
      </w:pPr>
      <w:r w:rsidRPr="00D0167E">
        <w:rPr>
          <w:rFonts w:eastAsia="Times New Roman"/>
          <w:kern w:val="0"/>
          <w:lang w:val="en-US" w:eastAsia="es-ES_tradnl"/>
          <w14:ligatures w14:val="none"/>
        </w:rPr>
        <w:t xml:space="preserve">Identifies </w:t>
      </w:r>
      <w:r w:rsidR="00B60C17" w:rsidRPr="00D0167E">
        <w:rPr>
          <w:rFonts w:eastAsia="Times New Roman"/>
          <w:kern w:val="0"/>
          <w:lang w:val="en-US" w:eastAsia="es-ES_tradnl"/>
          <w14:ligatures w14:val="none"/>
        </w:rPr>
        <w:t>one of the</w:t>
      </w:r>
      <w:r w:rsidR="00CA592D" w:rsidRPr="00D0167E">
        <w:rPr>
          <w:rFonts w:eastAsia="Times New Roman"/>
          <w:kern w:val="0"/>
          <w:lang w:val="en-US" w:eastAsia="es-ES_tradnl"/>
          <w14:ligatures w14:val="none"/>
        </w:rPr>
        <w:t xml:space="preserve"> </w:t>
      </w:r>
      <w:r w:rsidRPr="00D0167E">
        <w:rPr>
          <w:rFonts w:eastAsia="Times New Roman"/>
          <w:kern w:val="0"/>
          <w:lang w:val="en-US" w:eastAsia="es-ES_tradnl"/>
          <w14:ligatures w14:val="none"/>
        </w:rPr>
        <w:t>key role</w:t>
      </w:r>
      <w:r w:rsidR="00B60C17" w:rsidRPr="00D0167E">
        <w:rPr>
          <w:rFonts w:eastAsia="Times New Roman"/>
          <w:kern w:val="0"/>
          <w:lang w:val="en-US" w:eastAsia="es-ES_tradnl"/>
          <w14:ligatures w14:val="none"/>
        </w:rPr>
        <w:t>s</w:t>
      </w:r>
      <w:r w:rsidRPr="00D0167E">
        <w:rPr>
          <w:rFonts w:eastAsia="Times New Roman"/>
          <w:kern w:val="0"/>
          <w:lang w:val="en-US" w:eastAsia="es-ES_tradnl"/>
          <w14:ligatures w14:val="none"/>
        </w:rPr>
        <w:t xml:space="preserve"> of administration </w:t>
      </w:r>
      <w:r w:rsidR="00B60C17" w:rsidRPr="00D0167E">
        <w:rPr>
          <w:rFonts w:eastAsia="Times New Roman"/>
          <w:kern w:val="0"/>
          <w:lang w:val="en-US" w:eastAsia="es-ES_tradnl"/>
          <w14:ligatures w14:val="none"/>
        </w:rPr>
        <w:t>as</w:t>
      </w:r>
      <w:r w:rsidRPr="00D0167E">
        <w:rPr>
          <w:rFonts w:eastAsia="Times New Roman"/>
          <w:kern w:val="0"/>
          <w:lang w:val="en-US" w:eastAsia="es-ES_tradnl"/>
          <w14:ligatures w14:val="none"/>
        </w:rPr>
        <w:t xml:space="preserve"> </w:t>
      </w:r>
      <w:r w:rsidR="00FD75ED" w:rsidRPr="00D0167E">
        <w:rPr>
          <w:rFonts w:eastAsia="Times New Roman"/>
          <w:kern w:val="0"/>
          <w:lang w:val="en-US" w:eastAsia="es-ES_tradnl"/>
          <w14:ligatures w14:val="none"/>
        </w:rPr>
        <w:t>“</w:t>
      </w:r>
      <w:r w:rsidRPr="00D0167E">
        <w:rPr>
          <w:lang w:val="en-US"/>
        </w:rPr>
        <w:t>prehensive gate-keeper</w:t>
      </w:r>
      <w:r w:rsidR="001065D5" w:rsidRPr="00D0167E">
        <w:rPr>
          <w:lang w:val="en-US"/>
        </w:rPr>
        <w:t>s</w:t>
      </w:r>
      <w:r w:rsidR="00CA592D" w:rsidRPr="00D0167E">
        <w:rPr>
          <w:lang w:val="en-US"/>
        </w:rPr>
        <w:t>”</w:t>
      </w:r>
      <w:r w:rsidRPr="00D0167E">
        <w:rPr>
          <w:lang w:val="en-US"/>
        </w:rPr>
        <w:t xml:space="preserve"> for the institution by establishing “secure perimeters and gates” in all four domains: physical, social, psychological, and spiritual.</w:t>
      </w:r>
    </w:p>
    <w:p w14:paraId="71ACD59F" w14:textId="77777777" w:rsidR="00D0167E" w:rsidRDefault="0068612A" w:rsidP="00D0167E">
      <w:pPr>
        <w:pStyle w:val="ListParagraph"/>
        <w:numPr>
          <w:ilvl w:val="0"/>
          <w:numId w:val="3"/>
        </w:numPr>
        <w:rPr>
          <w:lang w:val="en-US"/>
        </w:rPr>
      </w:pPr>
      <w:r w:rsidRPr="00D0167E">
        <w:rPr>
          <w:lang w:val="en-US"/>
        </w:rPr>
        <w:t xml:space="preserve">Focuses on the need of administration to seek out and bring into the </w:t>
      </w:r>
      <w:r w:rsidR="000A4B94" w:rsidRPr="00D0167E">
        <w:rPr>
          <w:lang w:val="en-US"/>
        </w:rPr>
        <w:t>institution positive</w:t>
      </w:r>
      <w:r w:rsidRPr="00D0167E">
        <w:rPr>
          <w:lang w:val="en-US"/>
        </w:rPr>
        <w:t>, supportive, beneficial</w:t>
      </w:r>
      <w:r w:rsidR="001065D5" w:rsidRPr="00D0167E">
        <w:rPr>
          <w:lang w:val="en-US"/>
        </w:rPr>
        <w:t>, and high-quality</w:t>
      </w:r>
      <w:r w:rsidRPr="00D0167E">
        <w:rPr>
          <w:lang w:val="en-US"/>
        </w:rPr>
        <w:t xml:space="preserve"> entities from all </w:t>
      </w:r>
      <w:r w:rsidR="00CA592D" w:rsidRPr="00D0167E">
        <w:rPr>
          <w:lang w:val="en-US"/>
        </w:rPr>
        <w:t xml:space="preserve">environmental </w:t>
      </w:r>
      <w:r w:rsidRPr="00D0167E">
        <w:rPr>
          <w:lang w:val="en-US"/>
        </w:rPr>
        <w:t>domains</w:t>
      </w:r>
      <w:r w:rsidR="00CA592D" w:rsidRPr="00D0167E">
        <w:rPr>
          <w:lang w:val="en-US"/>
        </w:rPr>
        <w:t>, for example</w:t>
      </w:r>
      <w:r w:rsidRPr="00D0167E">
        <w:rPr>
          <w:lang w:val="en-US"/>
        </w:rPr>
        <w:t>:</w:t>
      </w:r>
    </w:p>
    <w:p w14:paraId="3CC47472" w14:textId="57B40D2F" w:rsidR="00D0167E" w:rsidRDefault="000A4B94" w:rsidP="00D0167E">
      <w:pPr>
        <w:pStyle w:val="ListParagraph"/>
        <w:numPr>
          <w:ilvl w:val="0"/>
          <w:numId w:val="4"/>
        </w:numPr>
        <w:rPr>
          <w:lang w:val="en-US"/>
        </w:rPr>
      </w:pPr>
      <w:r w:rsidRPr="00D0167E">
        <w:rPr>
          <w:lang w:val="en-US"/>
        </w:rPr>
        <w:t>physical: financial resources, physical plant spaces, gardens</w:t>
      </w:r>
      <w:r w:rsidR="00B13C26" w:rsidRPr="00D0167E">
        <w:rPr>
          <w:lang w:val="en-US"/>
        </w:rPr>
        <w:t>,</w:t>
      </w:r>
      <w:r w:rsidRPr="00D0167E">
        <w:rPr>
          <w:lang w:val="en-US"/>
        </w:rPr>
        <w:t xml:space="preserve"> animals in</w:t>
      </w:r>
      <w:r w:rsidR="00D0167E" w:rsidRPr="00D0167E">
        <w:rPr>
          <w:lang w:val="en-US"/>
        </w:rPr>
        <w:t xml:space="preserve"> </w:t>
      </w:r>
      <w:r w:rsidRPr="00D0167E">
        <w:rPr>
          <w:lang w:val="en-US"/>
        </w:rPr>
        <w:t>some way, nutritional food, and technology</w:t>
      </w:r>
      <w:r w:rsidR="00CA592D" w:rsidRPr="00D0167E">
        <w:rPr>
          <w:lang w:val="en-US"/>
        </w:rPr>
        <w:t>;</w:t>
      </w:r>
    </w:p>
    <w:p w14:paraId="5299DF9B" w14:textId="77777777" w:rsidR="00D0167E" w:rsidRDefault="000A4B94" w:rsidP="00D0167E">
      <w:pPr>
        <w:pStyle w:val="ListParagraph"/>
        <w:numPr>
          <w:ilvl w:val="0"/>
          <w:numId w:val="4"/>
        </w:numPr>
        <w:rPr>
          <w:lang w:val="en-US"/>
        </w:rPr>
      </w:pPr>
      <w:r w:rsidRPr="00D0167E">
        <w:rPr>
          <w:lang w:val="en-US"/>
        </w:rPr>
        <w:t xml:space="preserve">social: </w:t>
      </w:r>
      <w:r w:rsidR="00B13C26" w:rsidRPr="00D0167E">
        <w:rPr>
          <w:lang w:val="en-US"/>
        </w:rPr>
        <w:t>the participation and partnerships with social entities that are external to the learning community that are composed of individuals (such as experts), parents, families, other learning communities, institutions and ever-wider circles of communities: the geographically proximate community; perhaps the learning community’s greater religious community; its state, regional, and national communities; and the international community.</w:t>
      </w:r>
      <w:r w:rsidR="00B13C26">
        <w:rPr>
          <w:rStyle w:val="FootnoteReference"/>
          <w:lang w:val="en-US"/>
        </w:rPr>
        <w:footnoteReference w:id="2"/>
      </w:r>
    </w:p>
    <w:p w14:paraId="0E2A4E44" w14:textId="77777777" w:rsidR="00D0167E" w:rsidRDefault="006E6778" w:rsidP="00D0167E">
      <w:pPr>
        <w:pStyle w:val="ListParagraph"/>
        <w:numPr>
          <w:ilvl w:val="0"/>
          <w:numId w:val="4"/>
        </w:numPr>
        <w:rPr>
          <w:lang w:val="en-US"/>
        </w:rPr>
      </w:pPr>
      <w:r w:rsidRPr="00D0167E">
        <w:rPr>
          <w:lang w:val="en-US"/>
        </w:rPr>
        <w:t>psychological: mental health programs, cutting-edge ideas, visions of wholesome possibilities</w:t>
      </w:r>
      <w:r w:rsidR="001065D5" w:rsidRPr="00D0167E">
        <w:rPr>
          <w:lang w:val="en-US"/>
        </w:rPr>
        <w:t xml:space="preserve"> for the future</w:t>
      </w:r>
      <w:r w:rsidR="00CA592D" w:rsidRPr="00D0167E">
        <w:rPr>
          <w:lang w:val="en-US"/>
        </w:rPr>
        <w:t>; and</w:t>
      </w:r>
    </w:p>
    <w:p w14:paraId="051A4D3A" w14:textId="43AE3B6B" w:rsidR="006E6778" w:rsidRPr="00D0167E" w:rsidRDefault="006E6778" w:rsidP="00D0167E">
      <w:pPr>
        <w:pStyle w:val="ListParagraph"/>
        <w:numPr>
          <w:ilvl w:val="0"/>
          <w:numId w:val="4"/>
        </w:numPr>
        <w:rPr>
          <w:lang w:val="en-US"/>
        </w:rPr>
      </w:pPr>
      <w:r w:rsidRPr="00D0167E">
        <w:rPr>
          <w:lang w:val="en-US"/>
        </w:rPr>
        <w:t>spiritual: that which enhances the</w:t>
      </w:r>
      <w:r w:rsidR="00CA592D" w:rsidRPr="00D0167E">
        <w:rPr>
          <w:lang w:val="en-US"/>
        </w:rPr>
        <w:t xml:space="preserve"> practice of the</w:t>
      </w:r>
      <w:r w:rsidRPr="00D0167E">
        <w:rPr>
          <w:lang w:val="en-US"/>
        </w:rPr>
        <w:t xml:space="preserve"> presence of God such as gardens for meditation, spaces for prayer, </w:t>
      </w:r>
      <w:r w:rsidR="00CA592D" w:rsidRPr="00D0167E">
        <w:rPr>
          <w:lang w:val="en-US"/>
        </w:rPr>
        <w:t>religious symbols</w:t>
      </w:r>
      <w:r w:rsidR="00C54821" w:rsidRPr="00D0167E">
        <w:rPr>
          <w:lang w:val="en-US"/>
        </w:rPr>
        <w:t>, group worship</w:t>
      </w:r>
      <w:r w:rsidR="001065D5" w:rsidRPr="00D0167E">
        <w:rPr>
          <w:lang w:val="en-US"/>
        </w:rPr>
        <w:t>, and guest speakers on these and related topics</w:t>
      </w:r>
      <w:r w:rsidR="00CA592D" w:rsidRPr="00D0167E">
        <w:rPr>
          <w:lang w:val="en-US"/>
        </w:rPr>
        <w:t>.</w:t>
      </w:r>
    </w:p>
    <w:p w14:paraId="14805B99" w14:textId="77777777" w:rsidR="00D0167E" w:rsidRDefault="00CA592D" w:rsidP="00D0167E">
      <w:pPr>
        <w:pStyle w:val="ListParagraph"/>
        <w:numPr>
          <w:ilvl w:val="0"/>
          <w:numId w:val="3"/>
        </w:numPr>
        <w:rPr>
          <w:lang w:val="en-US"/>
        </w:rPr>
      </w:pPr>
      <w:r w:rsidRPr="00D0167E">
        <w:rPr>
          <w:lang w:val="en-US"/>
        </w:rPr>
        <w:t xml:space="preserve">Clarifies and justifies the need </w:t>
      </w:r>
      <w:r w:rsidR="00C54821" w:rsidRPr="00D0167E">
        <w:rPr>
          <w:lang w:val="en-US"/>
        </w:rPr>
        <w:t>for</w:t>
      </w:r>
      <w:r w:rsidRPr="00D0167E">
        <w:rPr>
          <w:lang w:val="en-US"/>
        </w:rPr>
        <w:t xml:space="preserve"> administration to </w:t>
      </w:r>
      <w:r w:rsidR="002E1E33" w:rsidRPr="00D0167E">
        <w:rPr>
          <w:lang w:val="en-US"/>
        </w:rPr>
        <w:t>proactively exclude</w:t>
      </w:r>
      <w:r w:rsidR="001065D5" w:rsidRPr="00D0167E">
        <w:rPr>
          <w:lang w:val="en-US"/>
        </w:rPr>
        <w:t>, as much as possible,</w:t>
      </w:r>
      <w:r w:rsidR="002E1E33" w:rsidRPr="00D0167E">
        <w:rPr>
          <w:lang w:val="en-US"/>
        </w:rPr>
        <w:t xml:space="preserve"> from the </w:t>
      </w:r>
      <w:r w:rsidR="00C54821" w:rsidRPr="00D0167E">
        <w:rPr>
          <w:lang w:val="en-US"/>
        </w:rPr>
        <w:t>learning community</w:t>
      </w:r>
      <w:r w:rsidR="001065D5" w:rsidRPr="00D0167E">
        <w:rPr>
          <w:lang w:val="en-US"/>
        </w:rPr>
        <w:t>,</w:t>
      </w:r>
      <w:r w:rsidR="002E1E33" w:rsidRPr="00D0167E">
        <w:rPr>
          <w:lang w:val="en-US"/>
        </w:rPr>
        <w:t xml:space="preserve"> negative, distracting, </w:t>
      </w:r>
      <w:r w:rsidRPr="00D0167E">
        <w:rPr>
          <w:lang w:val="en-US"/>
        </w:rPr>
        <w:t xml:space="preserve">and </w:t>
      </w:r>
      <w:r w:rsidR="002E1E33" w:rsidRPr="00D0167E">
        <w:rPr>
          <w:lang w:val="en-US"/>
        </w:rPr>
        <w:t xml:space="preserve">harmful entities from any of the </w:t>
      </w:r>
      <w:r w:rsidRPr="00D0167E">
        <w:rPr>
          <w:lang w:val="en-US"/>
        </w:rPr>
        <w:t xml:space="preserve">environmental </w:t>
      </w:r>
      <w:r w:rsidR="002E1E33" w:rsidRPr="00D0167E">
        <w:rPr>
          <w:lang w:val="en-US"/>
        </w:rPr>
        <w:t>domains</w:t>
      </w:r>
      <w:r w:rsidRPr="00D0167E">
        <w:rPr>
          <w:lang w:val="en-US"/>
        </w:rPr>
        <w:t>, for example:</w:t>
      </w:r>
    </w:p>
    <w:p w14:paraId="050E7ACF" w14:textId="178A02E3" w:rsidR="00D0167E" w:rsidRDefault="00CA592D" w:rsidP="00D0167E">
      <w:pPr>
        <w:pStyle w:val="ListParagraph"/>
        <w:numPr>
          <w:ilvl w:val="0"/>
          <w:numId w:val="5"/>
        </w:numPr>
        <w:rPr>
          <w:lang w:val="en-US"/>
        </w:rPr>
      </w:pPr>
      <w:r w:rsidRPr="00D0167E">
        <w:rPr>
          <w:lang w:val="en-US"/>
        </w:rPr>
        <w:t>physical:</w:t>
      </w:r>
      <w:r w:rsidR="003D3D4B" w:rsidRPr="00D0167E">
        <w:rPr>
          <w:lang w:val="en-US"/>
        </w:rPr>
        <w:t xml:space="preserve"> </w:t>
      </w:r>
      <w:r w:rsidR="00C54821" w:rsidRPr="00D0167E">
        <w:rPr>
          <w:lang w:val="en-US"/>
        </w:rPr>
        <w:t xml:space="preserve">unhealthy electromagnetic fields, polluted air and water, toxic chemicals, addictive substances, unhealthy viruses and bacteria, contagions, ultra-processed foods, </w:t>
      </w:r>
      <w:r w:rsidR="002244CB" w:rsidRPr="00D0167E">
        <w:rPr>
          <w:lang w:val="en-US"/>
        </w:rPr>
        <w:t>guns, and knives</w:t>
      </w:r>
      <w:r w:rsidR="00C54821" w:rsidRPr="00D0167E">
        <w:rPr>
          <w:lang w:val="en-US"/>
        </w:rPr>
        <w:t>.</w:t>
      </w:r>
    </w:p>
    <w:p w14:paraId="70381044" w14:textId="77777777" w:rsidR="00D0167E" w:rsidRDefault="00CA592D" w:rsidP="00D0167E">
      <w:pPr>
        <w:pStyle w:val="ListParagraph"/>
        <w:numPr>
          <w:ilvl w:val="0"/>
          <w:numId w:val="5"/>
        </w:numPr>
        <w:rPr>
          <w:lang w:val="en-US"/>
        </w:rPr>
      </w:pPr>
      <w:r w:rsidRPr="00D0167E">
        <w:rPr>
          <w:lang w:val="en-US"/>
        </w:rPr>
        <w:t>social:</w:t>
      </w:r>
      <w:r w:rsidR="002244CB" w:rsidRPr="00D0167E">
        <w:rPr>
          <w:lang w:val="en-US"/>
        </w:rPr>
        <w:t xml:space="preserve"> uninvited guests, dangerous persons, unwholesome social media</w:t>
      </w:r>
      <w:r w:rsidR="001065D5" w:rsidRPr="00D0167E">
        <w:rPr>
          <w:lang w:val="en-US"/>
        </w:rPr>
        <w:t xml:space="preserve"> and apps</w:t>
      </w:r>
      <w:r w:rsidR="002244CB" w:rsidRPr="00D0167E">
        <w:rPr>
          <w:lang w:val="en-US"/>
        </w:rPr>
        <w:t>, and misinformation.</w:t>
      </w:r>
    </w:p>
    <w:p w14:paraId="047DEDBB" w14:textId="77777777" w:rsidR="00D0167E" w:rsidRDefault="00CA592D" w:rsidP="00D0167E">
      <w:pPr>
        <w:pStyle w:val="ListParagraph"/>
        <w:numPr>
          <w:ilvl w:val="0"/>
          <w:numId w:val="5"/>
        </w:numPr>
        <w:rPr>
          <w:lang w:val="en-US"/>
        </w:rPr>
      </w:pPr>
      <w:r w:rsidRPr="00D0167E">
        <w:rPr>
          <w:lang w:val="en-US"/>
        </w:rPr>
        <w:lastRenderedPageBreak/>
        <w:t>psychological:</w:t>
      </w:r>
      <w:r w:rsidR="002244CB" w:rsidRPr="00D0167E">
        <w:rPr>
          <w:lang w:val="en-US"/>
        </w:rPr>
        <w:t xml:space="preserve"> advertising, prostituted arts, and other unwholesome ideas promoted by external sources that go against the values of the learning community.</w:t>
      </w:r>
    </w:p>
    <w:p w14:paraId="15E57AD7" w14:textId="54A9786E" w:rsidR="00CA592D" w:rsidRPr="00D0167E" w:rsidRDefault="00CA592D" w:rsidP="00D0167E">
      <w:pPr>
        <w:pStyle w:val="ListParagraph"/>
        <w:numPr>
          <w:ilvl w:val="0"/>
          <w:numId w:val="5"/>
        </w:numPr>
        <w:rPr>
          <w:lang w:val="en-US"/>
        </w:rPr>
      </w:pPr>
      <w:r w:rsidRPr="00D0167E">
        <w:rPr>
          <w:lang w:val="en-US"/>
        </w:rPr>
        <w:t>spiritual:</w:t>
      </w:r>
      <w:r w:rsidR="002244CB" w:rsidRPr="00D0167E">
        <w:rPr>
          <w:lang w:val="en-US"/>
        </w:rPr>
        <w:t xml:space="preserve"> sources promoting the denial of God, the rejection of </w:t>
      </w:r>
      <w:r w:rsidR="001065D5" w:rsidRPr="00D0167E">
        <w:rPr>
          <w:lang w:val="en-US"/>
        </w:rPr>
        <w:t xml:space="preserve">His/Her </w:t>
      </w:r>
      <w:r w:rsidR="002244CB" w:rsidRPr="00D0167E">
        <w:rPr>
          <w:lang w:val="en-US"/>
        </w:rPr>
        <w:t>Prophets; and/or materialistic purposes of life</w:t>
      </w:r>
      <w:r w:rsidR="001065D5" w:rsidRPr="00D0167E">
        <w:rPr>
          <w:lang w:val="en-US"/>
        </w:rPr>
        <w:t xml:space="preserve"> as more important than the spiritual purposes.</w:t>
      </w:r>
    </w:p>
    <w:p w14:paraId="48C3DC08" w14:textId="5DB84834" w:rsidR="002E1E33" w:rsidRPr="004F1761" w:rsidRDefault="00CA592D" w:rsidP="00D0167E">
      <w:pPr>
        <w:pStyle w:val="ListParagraph"/>
        <w:numPr>
          <w:ilvl w:val="0"/>
          <w:numId w:val="3"/>
        </w:numPr>
        <w:rPr>
          <w:lang w:val="en-US"/>
        </w:rPr>
      </w:pPr>
      <w:r w:rsidRPr="004F1761">
        <w:rPr>
          <w:lang w:val="en-US"/>
        </w:rPr>
        <w:t>Centralizes the</w:t>
      </w:r>
      <w:r w:rsidR="004F1761" w:rsidRPr="004F1761">
        <w:rPr>
          <w:lang w:val="en-US"/>
        </w:rPr>
        <w:t xml:space="preserve"> </w:t>
      </w:r>
      <w:r w:rsidRPr="004F1761">
        <w:rPr>
          <w:lang w:val="en-US"/>
        </w:rPr>
        <w:t>function of</w:t>
      </w:r>
      <w:r w:rsidR="002E1E33" w:rsidRPr="004F1761">
        <w:rPr>
          <w:lang w:val="en-US"/>
        </w:rPr>
        <w:t xml:space="preserve"> </w:t>
      </w:r>
      <w:r w:rsidR="004F1761" w:rsidRPr="004F1761">
        <w:rPr>
          <w:lang w:val="en-US"/>
        </w:rPr>
        <w:t xml:space="preserve">administration to </w:t>
      </w:r>
      <w:r w:rsidR="002E1E33" w:rsidRPr="004F1761">
        <w:rPr>
          <w:lang w:val="en-US"/>
        </w:rPr>
        <w:t>consciously guid</w:t>
      </w:r>
      <w:r w:rsidR="004F1761" w:rsidRPr="004F1761">
        <w:rPr>
          <w:lang w:val="en-US"/>
        </w:rPr>
        <w:t>e</w:t>
      </w:r>
      <w:r w:rsidR="002E1E33" w:rsidRPr="004F1761">
        <w:rPr>
          <w:lang w:val="en-US"/>
        </w:rPr>
        <w:t xml:space="preserve"> the interaction of the </w:t>
      </w:r>
      <w:r w:rsidR="00C54821" w:rsidRPr="004F1761">
        <w:rPr>
          <w:lang w:val="en-US"/>
        </w:rPr>
        <w:t>learning community</w:t>
      </w:r>
      <w:r w:rsidR="002E1E33" w:rsidRPr="004F1761">
        <w:rPr>
          <w:lang w:val="en-US"/>
        </w:rPr>
        <w:t xml:space="preserve"> with the </w:t>
      </w:r>
      <w:r w:rsidR="00C54821" w:rsidRPr="004F1761">
        <w:rPr>
          <w:lang w:val="en-US"/>
        </w:rPr>
        <w:t>environment</w:t>
      </w:r>
      <w:r w:rsidR="002E1E33" w:rsidRPr="004F1761">
        <w:rPr>
          <w:lang w:val="en-US"/>
        </w:rPr>
        <w:t xml:space="preserve"> for the </w:t>
      </w:r>
      <w:r w:rsidRPr="004F1761">
        <w:rPr>
          <w:lang w:val="en-US"/>
        </w:rPr>
        <w:t>mutual</w:t>
      </w:r>
      <w:r w:rsidR="002E1E33" w:rsidRPr="004F1761">
        <w:rPr>
          <w:lang w:val="en-US"/>
        </w:rPr>
        <w:t xml:space="preserve"> purpose of </w:t>
      </w:r>
      <w:r w:rsidRPr="004F1761">
        <w:rPr>
          <w:lang w:val="en-US"/>
        </w:rPr>
        <w:t xml:space="preserve">reciprocally </w:t>
      </w:r>
      <w:r w:rsidR="002E1E33" w:rsidRPr="004F1761">
        <w:rPr>
          <w:lang w:val="en-US"/>
        </w:rPr>
        <w:t>actualizing the potential</w:t>
      </w:r>
      <w:r w:rsidRPr="004F1761">
        <w:rPr>
          <w:lang w:val="en-US"/>
        </w:rPr>
        <w:t>ities</w:t>
      </w:r>
      <w:r w:rsidR="002E1E33" w:rsidRPr="004F1761">
        <w:rPr>
          <w:lang w:val="en-US"/>
        </w:rPr>
        <w:t xml:space="preserve"> of the </w:t>
      </w:r>
      <w:r w:rsidR="00C54821" w:rsidRPr="004F1761">
        <w:rPr>
          <w:lang w:val="en-US"/>
        </w:rPr>
        <w:t>learning community</w:t>
      </w:r>
      <w:r w:rsidRPr="004F1761">
        <w:rPr>
          <w:lang w:val="en-US"/>
        </w:rPr>
        <w:t xml:space="preserve"> and its constituents </w:t>
      </w:r>
      <w:r w:rsidR="004F1761">
        <w:rPr>
          <w:lang w:val="en-US"/>
        </w:rPr>
        <w:t>while</w:t>
      </w:r>
      <w:r w:rsidR="004F1761" w:rsidRPr="004F1761">
        <w:rPr>
          <w:lang w:val="en-US"/>
        </w:rPr>
        <w:t xml:space="preserve"> simultaneously</w:t>
      </w:r>
      <w:r w:rsidR="002E1E33" w:rsidRPr="004F1761">
        <w:rPr>
          <w:lang w:val="en-US"/>
        </w:rPr>
        <w:t xml:space="preserve"> actualizing the potential</w:t>
      </w:r>
      <w:r w:rsidRPr="004F1761">
        <w:rPr>
          <w:lang w:val="en-US"/>
        </w:rPr>
        <w:t>ities</w:t>
      </w:r>
      <w:r w:rsidR="002E1E33" w:rsidRPr="004F1761">
        <w:rPr>
          <w:lang w:val="en-US"/>
        </w:rPr>
        <w:t xml:space="preserve"> of the </w:t>
      </w:r>
      <w:r w:rsidR="00C54821" w:rsidRPr="004F1761">
        <w:rPr>
          <w:lang w:val="en-US"/>
        </w:rPr>
        <w:t xml:space="preserve">outer environment </w:t>
      </w:r>
      <w:r w:rsidRPr="004F1761">
        <w:rPr>
          <w:lang w:val="en-US"/>
        </w:rPr>
        <w:t>and its constituents</w:t>
      </w:r>
      <w:r w:rsidR="002E1E33" w:rsidRPr="004F1761">
        <w:rPr>
          <w:lang w:val="en-US"/>
        </w:rPr>
        <w:t>.</w:t>
      </w:r>
    </w:p>
    <w:p w14:paraId="1CDCF0BB" w14:textId="068958E3" w:rsidR="002E1E33" w:rsidRPr="00713E31" w:rsidRDefault="003D3D4B" w:rsidP="00D0167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Emphasizes the need to </w:t>
      </w:r>
      <w:r w:rsidR="002E1E33">
        <w:rPr>
          <w:lang w:val="en-US"/>
        </w:rPr>
        <w:t>set forth policies and explicit rules that guide</w:t>
      </w:r>
      <w:r>
        <w:rPr>
          <w:lang w:val="en-US"/>
        </w:rPr>
        <w:t xml:space="preserve"> the interactions of the </w:t>
      </w:r>
      <w:r w:rsidR="00C54821">
        <w:rPr>
          <w:lang w:val="en-US"/>
        </w:rPr>
        <w:t>learning community</w:t>
      </w:r>
      <w:r>
        <w:rPr>
          <w:lang w:val="en-US"/>
        </w:rPr>
        <w:t xml:space="preserve"> </w:t>
      </w:r>
      <w:r w:rsidR="00330A5A">
        <w:rPr>
          <w:lang w:val="en-US"/>
        </w:rPr>
        <w:t xml:space="preserve">and its environment </w:t>
      </w:r>
      <w:r w:rsidR="002E1E33">
        <w:rPr>
          <w:lang w:val="en-US"/>
        </w:rPr>
        <w:t xml:space="preserve">with the </w:t>
      </w:r>
      <w:r w:rsidR="00C54821">
        <w:rPr>
          <w:lang w:val="en-US"/>
        </w:rPr>
        <w:t>external, wider</w:t>
      </w:r>
      <w:r w:rsidR="002E1E33">
        <w:rPr>
          <w:lang w:val="en-US"/>
        </w:rPr>
        <w:t xml:space="preserve"> </w:t>
      </w:r>
      <w:r w:rsidR="00C54821">
        <w:rPr>
          <w:lang w:val="en-US"/>
        </w:rPr>
        <w:t>environment</w:t>
      </w:r>
      <w:r w:rsidR="002E1E33">
        <w:rPr>
          <w:lang w:val="en-US"/>
        </w:rPr>
        <w:t>.</w:t>
      </w:r>
    </w:p>
    <w:p w14:paraId="748E2F7A" w14:textId="77777777" w:rsidR="000139D9" w:rsidRPr="000139D9" w:rsidRDefault="000139D9" w:rsidP="000139D9">
      <w:pPr>
        <w:contextualSpacing/>
        <w:rPr>
          <w:lang w:val="en-US"/>
        </w:rPr>
      </w:pPr>
    </w:p>
    <w:sectPr w:rsidR="000139D9" w:rsidRPr="00013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777D" w14:textId="77777777" w:rsidR="00C523BB" w:rsidRDefault="00C523BB" w:rsidP="000A4B94">
      <w:pPr>
        <w:spacing w:after="0"/>
      </w:pPr>
      <w:r>
        <w:separator/>
      </w:r>
    </w:p>
  </w:endnote>
  <w:endnote w:type="continuationSeparator" w:id="0">
    <w:p w14:paraId="591166C2" w14:textId="77777777" w:rsidR="00C523BB" w:rsidRDefault="00C523BB" w:rsidP="000A4B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0007" w14:textId="77777777" w:rsidR="00C523BB" w:rsidRDefault="00C523BB" w:rsidP="000A4B94">
      <w:pPr>
        <w:spacing w:after="0"/>
      </w:pPr>
      <w:r>
        <w:separator/>
      </w:r>
    </w:p>
  </w:footnote>
  <w:footnote w:type="continuationSeparator" w:id="0">
    <w:p w14:paraId="7DAC3570" w14:textId="77777777" w:rsidR="00C523BB" w:rsidRDefault="00C523BB" w:rsidP="000A4B94">
      <w:pPr>
        <w:spacing w:after="0"/>
      </w:pPr>
      <w:r>
        <w:continuationSeparator/>
      </w:r>
    </w:p>
  </w:footnote>
  <w:footnote w:id="1">
    <w:p w14:paraId="552B261D" w14:textId="77777777" w:rsidR="003D3D4B" w:rsidRPr="000A4B94" w:rsidRDefault="003D3D4B" w:rsidP="003D3D4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A4B94">
        <w:rPr>
          <w:lang w:val="en-US"/>
        </w:rPr>
        <w:t xml:space="preserve"> According to the age level,</w:t>
      </w:r>
      <w:r>
        <w:rPr>
          <w:lang w:val="en-US"/>
        </w:rPr>
        <w:t xml:space="preserve"> these educational institutions are commonly referred to as day care centers, kindergartens, preschools, primary schools, elementary schools, middle schools, high schools, institutes, colleges, and universities.</w:t>
      </w:r>
    </w:p>
  </w:footnote>
  <w:footnote w:id="2">
    <w:p w14:paraId="5209C5AD" w14:textId="693C7553" w:rsidR="00B13C26" w:rsidRPr="00B13C26" w:rsidRDefault="00B13C2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B13C26">
        <w:rPr>
          <w:lang w:val="en-US"/>
        </w:rPr>
        <w:t xml:space="preserve"> </w:t>
      </w:r>
      <w:r>
        <w:rPr>
          <w:lang w:val="en-US"/>
        </w:rPr>
        <w:t>One of the purposes of parent, family, and community participation and partnerships is to increase the congruence and mutual improvement of “school life,” “home life,” and “community life</w:t>
      </w:r>
      <w:r w:rsidR="00C54821">
        <w:rPr>
          <w:lang w:val="en-US"/>
        </w:rPr>
        <w:t>.</w:t>
      </w:r>
      <w:r>
        <w:rPr>
          <w:lang w:val="en-US"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2142"/>
    <w:multiLevelType w:val="hybridMultilevel"/>
    <w:tmpl w:val="BF72002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21A3B"/>
    <w:multiLevelType w:val="hybridMultilevel"/>
    <w:tmpl w:val="E5D0EDAC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A35711"/>
    <w:multiLevelType w:val="hybridMultilevel"/>
    <w:tmpl w:val="777A0B60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835938"/>
    <w:multiLevelType w:val="hybridMultilevel"/>
    <w:tmpl w:val="789C6960"/>
    <w:lvl w:ilvl="0" w:tplc="26CC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061BD"/>
    <w:multiLevelType w:val="hybridMultilevel"/>
    <w:tmpl w:val="2EEC917A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900823">
    <w:abstractNumId w:val="1"/>
  </w:num>
  <w:num w:numId="2" w16cid:durableId="876742492">
    <w:abstractNumId w:val="3"/>
  </w:num>
  <w:num w:numId="3" w16cid:durableId="604727637">
    <w:abstractNumId w:val="2"/>
  </w:num>
  <w:num w:numId="4" w16cid:durableId="802305364">
    <w:abstractNumId w:val="4"/>
  </w:num>
  <w:num w:numId="5" w16cid:durableId="8882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D9"/>
    <w:rsid w:val="000139D9"/>
    <w:rsid w:val="00024487"/>
    <w:rsid w:val="000A4B94"/>
    <w:rsid w:val="000F239B"/>
    <w:rsid w:val="00101B0B"/>
    <w:rsid w:val="001065D5"/>
    <w:rsid w:val="001460C5"/>
    <w:rsid w:val="002244CB"/>
    <w:rsid w:val="0026044B"/>
    <w:rsid w:val="002E1E33"/>
    <w:rsid w:val="00330A5A"/>
    <w:rsid w:val="003D3D4B"/>
    <w:rsid w:val="004F1761"/>
    <w:rsid w:val="00575D08"/>
    <w:rsid w:val="0068612A"/>
    <w:rsid w:val="006E6778"/>
    <w:rsid w:val="008354E6"/>
    <w:rsid w:val="0095380B"/>
    <w:rsid w:val="00B13C26"/>
    <w:rsid w:val="00B60C17"/>
    <w:rsid w:val="00C523BB"/>
    <w:rsid w:val="00C54821"/>
    <w:rsid w:val="00CA592D"/>
    <w:rsid w:val="00D0167E"/>
    <w:rsid w:val="00DB592D"/>
    <w:rsid w:val="00E45A94"/>
    <w:rsid w:val="00EA1946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8EDE"/>
  <w15:chartTrackingRefBased/>
  <w15:docId w15:val="{87BD536A-74FA-4819-880C-A014EFB7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E3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A4B9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4B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4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D256-DEFD-405F-AEBC-C1C84018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Bookwalter</dc:creator>
  <cp:keywords/>
  <dc:description/>
  <cp:lastModifiedBy>Keith Bookwalter</cp:lastModifiedBy>
  <cp:revision>2</cp:revision>
  <dcterms:created xsi:type="dcterms:W3CDTF">2024-02-21T11:00:00Z</dcterms:created>
  <dcterms:modified xsi:type="dcterms:W3CDTF">2024-02-21T11:00:00Z</dcterms:modified>
</cp:coreProperties>
</file>